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D4BC3" w14:textId="68DB90DA" w:rsidR="00D64471" w:rsidRPr="00DA106E" w:rsidRDefault="00131DB0" w:rsidP="00D64471">
      <w:pPr>
        <w:rPr>
          <w:b/>
          <w:sz w:val="24"/>
          <w:szCs w:val="24"/>
        </w:rPr>
      </w:pPr>
      <w:r>
        <w:rPr>
          <w:b/>
          <w:sz w:val="24"/>
          <w:szCs w:val="24"/>
        </w:rPr>
        <w:t>40 AÑOS DE LA MUERTE DE ORSON WELLES, MAESTRO DEL CINE</w:t>
      </w:r>
    </w:p>
    <w:p w14:paraId="5CE02A0A" w14:textId="10EA13E8" w:rsidR="00051B68" w:rsidRPr="00DA106E" w:rsidRDefault="00131DB0" w:rsidP="00B2397C">
      <w:pPr>
        <w:jc w:val="both"/>
        <w:rPr>
          <w:sz w:val="24"/>
          <w:szCs w:val="24"/>
        </w:rPr>
      </w:pPr>
      <w:r>
        <w:rPr>
          <w:sz w:val="24"/>
          <w:szCs w:val="24"/>
        </w:rPr>
        <w:t xml:space="preserve">En el 40.º aniversario de la muerte del responsable de grandes filmes como </w:t>
      </w:r>
      <w:r>
        <w:rPr>
          <w:i/>
          <w:iCs/>
          <w:sz w:val="24"/>
          <w:szCs w:val="24"/>
        </w:rPr>
        <w:t>Ciudadano Kane</w:t>
      </w:r>
      <w:r>
        <w:rPr>
          <w:sz w:val="24"/>
          <w:szCs w:val="24"/>
        </w:rPr>
        <w:t xml:space="preserve">, </w:t>
      </w:r>
      <w:r w:rsidR="00051B68" w:rsidRPr="00DA106E">
        <w:rPr>
          <w:sz w:val="24"/>
          <w:szCs w:val="24"/>
        </w:rPr>
        <w:t>NORMA</w:t>
      </w:r>
      <w:r>
        <w:rPr>
          <w:sz w:val="24"/>
          <w:szCs w:val="24"/>
        </w:rPr>
        <w:t xml:space="preserve"> Editorial</w:t>
      </w:r>
      <w:r w:rsidR="00051B68" w:rsidRPr="00DA106E">
        <w:rPr>
          <w:sz w:val="24"/>
          <w:szCs w:val="24"/>
        </w:rPr>
        <w:t xml:space="preserve"> </w:t>
      </w:r>
      <w:r>
        <w:rPr>
          <w:sz w:val="24"/>
          <w:szCs w:val="24"/>
        </w:rPr>
        <w:t>anuncia la publicación en primavera de</w:t>
      </w:r>
      <w:r w:rsidR="00051B68" w:rsidRPr="00DA106E">
        <w:rPr>
          <w:sz w:val="24"/>
          <w:szCs w:val="24"/>
        </w:rPr>
        <w:t xml:space="preserve"> la novela gráfica </w:t>
      </w:r>
      <w:r>
        <w:rPr>
          <w:sz w:val="24"/>
          <w:szCs w:val="24"/>
        </w:rPr>
        <w:t>ORSON WELLES: EL ARTISTA Y SU SOMBRA de</w:t>
      </w:r>
      <w:r w:rsidR="00051B68" w:rsidRPr="00DA106E">
        <w:rPr>
          <w:sz w:val="24"/>
          <w:szCs w:val="24"/>
        </w:rPr>
        <w:t xml:space="preserve"> </w:t>
      </w:r>
      <w:proofErr w:type="spellStart"/>
      <w:r w:rsidR="00051B68" w:rsidRPr="00DA106E">
        <w:rPr>
          <w:sz w:val="24"/>
          <w:szCs w:val="24"/>
        </w:rPr>
        <w:t>Youssef</w:t>
      </w:r>
      <w:proofErr w:type="spellEnd"/>
      <w:r w:rsidR="00051B68" w:rsidRPr="00DA106E">
        <w:rPr>
          <w:sz w:val="24"/>
          <w:szCs w:val="24"/>
        </w:rPr>
        <w:t xml:space="preserve"> </w:t>
      </w:r>
      <w:proofErr w:type="spellStart"/>
      <w:r w:rsidR="00051B68" w:rsidRPr="00DA106E">
        <w:rPr>
          <w:sz w:val="24"/>
          <w:szCs w:val="24"/>
        </w:rPr>
        <w:t>Daoudi</w:t>
      </w:r>
      <w:proofErr w:type="spellEnd"/>
      <w:r w:rsidR="00036BF8" w:rsidRPr="00DA106E">
        <w:rPr>
          <w:sz w:val="24"/>
          <w:szCs w:val="24"/>
        </w:rPr>
        <w:t xml:space="preserve"> </w:t>
      </w:r>
    </w:p>
    <w:p w14:paraId="1EB9B64C" w14:textId="77777777" w:rsidR="00036BF8" w:rsidRPr="00DA106E" w:rsidRDefault="00036BF8" w:rsidP="00D64471">
      <w:pPr>
        <w:rPr>
          <w:sz w:val="24"/>
          <w:szCs w:val="24"/>
        </w:rPr>
      </w:pPr>
    </w:p>
    <w:p w14:paraId="55935454" w14:textId="37DCC449" w:rsidR="00D64471" w:rsidRPr="00DA106E" w:rsidRDefault="00036BF8" w:rsidP="005D2222">
      <w:pPr>
        <w:jc w:val="both"/>
        <w:rPr>
          <w:sz w:val="24"/>
          <w:szCs w:val="24"/>
        </w:rPr>
      </w:pPr>
      <w:r w:rsidRPr="00DA106E">
        <w:rPr>
          <w:sz w:val="24"/>
          <w:szCs w:val="24"/>
        </w:rPr>
        <w:t xml:space="preserve">Orson Welles falleció de un infarto el 10 de octubre de 1985. Según cuenta la leyenda, sus cenizas fueron depositadas en la finca de San Cayetano, en Ronda, propiedad del matador de toros y gran amigo suyo Antonio Ordóñez. Ahora, cuando se cumplen 40 años de la desaparición del cineasta, NORMA Editorial </w:t>
      </w:r>
      <w:r w:rsidR="000D1989">
        <w:rPr>
          <w:sz w:val="24"/>
          <w:szCs w:val="24"/>
        </w:rPr>
        <w:t xml:space="preserve">anuncia la </w:t>
      </w:r>
      <w:r w:rsidRPr="00DA106E">
        <w:rPr>
          <w:sz w:val="24"/>
          <w:szCs w:val="24"/>
        </w:rPr>
        <w:t>publica</w:t>
      </w:r>
      <w:r w:rsidR="000D1989">
        <w:rPr>
          <w:sz w:val="24"/>
          <w:szCs w:val="24"/>
        </w:rPr>
        <w:t>ción de</w:t>
      </w:r>
      <w:r w:rsidRPr="00DA106E">
        <w:rPr>
          <w:sz w:val="24"/>
          <w:szCs w:val="24"/>
        </w:rPr>
        <w:t xml:space="preserve"> la novela gráfica que el dibujante </w:t>
      </w:r>
      <w:proofErr w:type="spellStart"/>
      <w:r w:rsidRPr="00DA106E">
        <w:rPr>
          <w:sz w:val="24"/>
          <w:szCs w:val="24"/>
        </w:rPr>
        <w:t>Youssef</w:t>
      </w:r>
      <w:proofErr w:type="spellEnd"/>
      <w:r w:rsidRPr="00DA106E">
        <w:rPr>
          <w:sz w:val="24"/>
          <w:szCs w:val="24"/>
        </w:rPr>
        <w:t xml:space="preserve"> </w:t>
      </w:r>
      <w:proofErr w:type="spellStart"/>
      <w:r w:rsidRPr="00DA106E">
        <w:rPr>
          <w:sz w:val="24"/>
          <w:szCs w:val="24"/>
        </w:rPr>
        <w:t>Daoudi</w:t>
      </w:r>
      <w:proofErr w:type="spellEnd"/>
      <w:r w:rsidRPr="00DA106E">
        <w:rPr>
          <w:sz w:val="24"/>
          <w:szCs w:val="24"/>
        </w:rPr>
        <w:t xml:space="preserve"> dedica a esta imponente figura y su irregular trayectoria, bajo el título </w:t>
      </w:r>
      <w:r w:rsidRPr="00DA106E">
        <w:rPr>
          <w:rFonts w:cstheme="minorHAnsi"/>
          <w:i/>
          <w:color w:val="000000"/>
          <w:sz w:val="24"/>
          <w:szCs w:val="24"/>
          <w:shd w:val="clear" w:color="auto" w:fill="FFFFFF"/>
        </w:rPr>
        <w:t>Orson Welles</w:t>
      </w:r>
      <w:r w:rsidR="00131DB0">
        <w:rPr>
          <w:rFonts w:cstheme="minorHAnsi"/>
          <w:i/>
          <w:color w:val="000000"/>
          <w:sz w:val="24"/>
          <w:szCs w:val="24"/>
          <w:shd w:val="clear" w:color="auto" w:fill="FFFFFF"/>
        </w:rPr>
        <w:t>:</w:t>
      </w:r>
      <w:r w:rsidRPr="00DA106E">
        <w:rPr>
          <w:rFonts w:cstheme="minorHAnsi"/>
          <w:i/>
          <w:color w:val="000000"/>
          <w:sz w:val="24"/>
          <w:szCs w:val="24"/>
          <w:shd w:val="clear" w:color="auto" w:fill="FFFFFF"/>
        </w:rPr>
        <w:t xml:space="preserve"> </w:t>
      </w:r>
      <w:r w:rsidR="00131DB0">
        <w:rPr>
          <w:rFonts w:cstheme="minorHAnsi"/>
          <w:i/>
          <w:color w:val="000000"/>
          <w:sz w:val="24"/>
          <w:szCs w:val="24"/>
          <w:shd w:val="clear" w:color="auto" w:fill="FFFFFF"/>
        </w:rPr>
        <w:t>E</w:t>
      </w:r>
      <w:r w:rsidRPr="00DA106E">
        <w:rPr>
          <w:rFonts w:cstheme="minorHAnsi"/>
          <w:i/>
          <w:color w:val="000000"/>
          <w:sz w:val="24"/>
          <w:szCs w:val="24"/>
          <w:shd w:val="clear" w:color="auto" w:fill="FFFFFF"/>
        </w:rPr>
        <w:t>l artista y su sombra.</w:t>
      </w:r>
      <w:r w:rsidR="00186BEA">
        <w:rPr>
          <w:sz w:val="24"/>
          <w:szCs w:val="24"/>
        </w:rPr>
        <w:t xml:space="preserve"> Se espera para primavera del próximo año 2026. </w:t>
      </w:r>
    </w:p>
    <w:p w14:paraId="101708BD" w14:textId="4C100814" w:rsidR="0051645F" w:rsidRPr="00DA106E" w:rsidRDefault="0051645F" w:rsidP="005D2222">
      <w:pPr>
        <w:jc w:val="both"/>
        <w:rPr>
          <w:sz w:val="24"/>
          <w:szCs w:val="24"/>
        </w:rPr>
      </w:pPr>
      <w:r w:rsidRPr="00DA106E">
        <w:rPr>
          <w:sz w:val="24"/>
          <w:szCs w:val="24"/>
        </w:rPr>
        <w:t>Marroquí afincado en Francia y</w:t>
      </w:r>
      <w:r w:rsidR="00036BF8" w:rsidRPr="00DA106E">
        <w:rPr>
          <w:sz w:val="24"/>
          <w:szCs w:val="24"/>
        </w:rPr>
        <w:t xml:space="preserve"> </w:t>
      </w:r>
      <w:r w:rsidRPr="00DA106E">
        <w:rPr>
          <w:sz w:val="24"/>
          <w:szCs w:val="24"/>
        </w:rPr>
        <w:t xml:space="preserve">nominado al premio Eisner, </w:t>
      </w:r>
      <w:proofErr w:type="spellStart"/>
      <w:r w:rsidRPr="00DA106E">
        <w:rPr>
          <w:sz w:val="24"/>
          <w:szCs w:val="24"/>
        </w:rPr>
        <w:t>Daoudi</w:t>
      </w:r>
      <w:proofErr w:type="spellEnd"/>
      <w:r w:rsidRPr="00DA106E">
        <w:rPr>
          <w:sz w:val="24"/>
          <w:szCs w:val="24"/>
        </w:rPr>
        <w:t xml:space="preserve"> adopta en este nuevo trabajo la voz en primera persona de Welles para trazar un retrato lleno de sutileza, alejado de las biografías al uso. “El objetivo no era enumerar todo lo que hizo este hombre”, explica el artista en una entrevista con </w:t>
      </w:r>
      <w:proofErr w:type="spellStart"/>
      <w:r w:rsidRPr="00131DB0">
        <w:rPr>
          <w:i/>
          <w:iCs/>
          <w:sz w:val="24"/>
          <w:szCs w:val="24"/>
        </w:rPr>
        <w:t>The</w:t>
      </w:r>
      <w:proofErr w:type="spellEnd"/>
      <w:r w:rsidRPr="00131DB0">
        <w:rPr>
          <w:i/>
          <w:iCs/>
          <w:sz w:val="24"/>
          <w:szCs w:val="24"/>
        </w:rPr>
        <w:t xml:space="preserve"> Comics </w:t>
      </w:r>
      <w:proofErr w:type="spellStart"/>
      <w:r w:rsidRPr="00131DB0">
        <w:rPr>
          <w:i/>
          <w:iCs/>
          <w:sz w:val="24"/>
          <w:szCs w:val="24"/>
        </w:rPr>
        <w:t>Journal</w:t>
      </w:r>
      <w:proofErr w:type="spellEnd"/>
      <w:r w:rsidRPr="00DA106E">
        <w:rPr>
          <w:sz w:val="24"/>
          <w:szCs w:val="24"/>
        </w:rPr>
        <w:t>. “Era esencial mostrar al niño que una vez fue, lo cual explica en gran medida su precocidad y la madurez que le permitió irrumpir tan rápidamente y de manera brillante en el teatro y la radio. Y luego, era absolutamente necesario cubrir su incursión en Hollywood en los primeros años de 1940</w:t>
      </w:r>
      <w:r w:rsidR="00131DB0">
        <w:rPr>
          <w:sz w:val="24"/>
          <w:szCs w:val="24"/>
        </w:rPr>
        <w:t xml:space="preserve"> </w:t>
      </w:r>
      <w:r w:rsidRPr="00DA106E">
        <w:rPr>
          <w:sz w:val="24"/>
          <w:szCs w:val="24"/>
        </w:rPr>
        <w:t>—especialmente sus viajes por Sudamérica, que terminarían por sellar su destino de forma definitiva, al menos en lo que respecta a su carrera en Hollywood. En cuanto al resto, elegí qué incluir en función de los temas que quería explorar. Es una forma de escritura bastante inusual—</w:t>
      </w:r>
      <w:r w:rsidR="00131DB0">
        <w:rPr>
          <w:sz w:val="24"/>
          <w:szCs w:val="24"/>
        </w:rPr>
        <w:t xml:space="preserve"> </w:t>
      </w:r>
      <w:r w:rsidRPr="00DA106E">
        <w:rPr>
          <w:sz w:val="24"/>
          <w:szCs w:val="24"/>
        </w:rPr>
        <w:t>muy fragmentada, como dibujar un retrato usando distintos medios: acuarela, lápiz o tinta china. Pero esa es mi manera de escribir”.</w:t>
      </w:r>
    </w:p>
    <w:p w14:paraId="5EB6F58D" w14:textId="77777777" w:rsidR="0051645F" w:rsidRPr="00DA106E" w:rsidRDefault="0051645F" w:rsidP="005D2222">
      <w:pPr>
        <w:jc w:val="both"/>
        <w:rPr>
          <w:sz w:val="24"/>
          <w:szCs w:val="24"/>
        </w:rPr>
      </w:pPr>
      <w:r w:rsidRPr="00DA106E">
        <w:rPr>
          <w:sz w:val="24"/>
          <w:szCs w:val="24"/>
        </w:rPr>
        <w:t xml:space="preserve">En efecto, Orson Welles es recordado como un caso extraordinario de talento precoz. A los 23 años había revolucionado el teatro con su propia compañía, y la radio con la polémica emisión de </w:t>
      </w:r>
      <w:r w:rsidRPr="00DA106E">
        <w:rPr>
          <w:i/>
          <w:sz w:val="24"/>
          <w:szCs w:val="24"/>
        </w:rPr>
        <w:t>La guerra de los mundos</w:t>
      </w:r>
      <w:r w:rsidRPr="00DA106E">
        <w:rPr>
          <w:sz w:val="24"/>
          <w:szCs w:val="24"/>
        </w:rPr>
        <w:t xml:space="preserve">; a los 25 se había asegurado un lugar en la historia con su primera película, </w:t>
      </w:r>
      <w:r w:rsidRPr="00DA106E">
        <w:rPr>
          <w:i/>
          <w:sz w:val="24"/>
          <w:szCs w:val="24"/>
        </w:rPr>
        <w:t>Ciudadano Kane</w:t>
      </w:r>
      <w:r w:rsidRPr="00DA106E">
        <w:rPr>
          <w:sz w:val="24"/>
          <w:szCs w:val="24"/>
        </w:rPr>
        <w:t xml:space="preserve">. Sin embargo, no había transcurrido una década cuando muchos corrieron a señalar que </w:t>
      </w:r>
      <w:r w:rsidR="00DA106E" w:rsidRPr="00DA106E">
        <w:rPr>
          <w:sz w:val="24"/>
          <w:szCs w:val="24"/>
        </w:rPr>
        <w:t>la</w:t>
      </w:r>
      <w:r w:rsidRPr="00DA106E">
        <w:rPr>
          <w:sz w:val="24"/>
          <w:szCs w:val="24"/>
        </w:rPr>
        <w:t xml:space="preserve"> estrella </w:t>
      </w:r>
      <w:r w:rsidR="00DA106E" w:rsidRPr="00DA106E">
        <w:rPr>
          <w:sz w:val="24"/>
          <w:szCs w:val="24"/>
        </w:rPr>
        <w:t xml:space="preserve">del niño prodigio de Kenosha, Wisconsin, </w:t>
      </w:r>
      <w:r w:rsidRPr="00DA106E">
        <w:rPr>
          <w:sz w:val="24"/>
          <w:szCs w:val="24"/>
        </w:rPr>
        <w:t>estaba declinando</w:t>
      </w:r>
      <w:r w:rsidR="00DA106E" w:rsidRPr="00DA106E">
        <w:rPr>
          <w:sz w:val="24"/>
          <w:szCs w:val="24"/>
        </w:rPr>
        <w:t>,</w:t>
      </w:r>
      <w:r w:rsidRPr="00DA106E">
        <w:rPr>
          <w:sz w:val="24"/>
          <w:szCs w:val="24"/>
        </w:rPr>
        <w:t xml:space="preserve"> y lo descartaron como “genio en potencia”.</w:t>
      </w:r>
      <w:r w:rsidR="00DA106E" w:rsidRPr="00DA106E">
        <w:rPr>
          <w:sz w:val="24"/>
          <w:szCs w:val="24"/>
        </w:rPr>
        <w:t xml:space="preserve"> Comenzaba así una travesía en el desierto en la que se sentiría desesperado e irrelevante en aquel ingrato Nuevo Hollywood. Pasarían muchos años antes de que sus últimas obras, como </w:t>
      </w:r>
      <w:r w:rsidR="00DA106E" w:rsidRPr="00DA106E">
        <w:rPr>
          <w:i/>
          <w:sz w:val="24"/>
          <w:szCs w:val="24"/>
        </w:rPr>
        <w:t>Sed de mal</w:t>
      </w:r>
      <w:r w:rsidR="00DA106E" w:rsidRPr="00DA106E">
        <w:rPr>
          <w:sz w:val="24"/>
          <w:szCs w:val="24"/>
        </w:rPr>
        <w:t xml:space="preserve"> y </w:t>
      </w:r>
      <w:r w:rsidR="00DA106E" w:rsidRPr="00DA106E">
        <w:rPr>
          <w:i/>
          <w:sz w:val="24"/>
          <w:szCs w:val="24"/>
        </w:rPr>
        <w:t>El otro lado del viento</w:t>
      </w:r>
      <w:r w:rsidR="00DA106E" w:rsidRPr="00DA106E">
        <w:rPr>
          <w:sz w:val="24"/>
          <w:szCs w:val="24"/>
        </w:rPr>
        <w:t xml:space="preserve">, recibieran elogios generalizados. </w:t>
      </w:r>
    </w:p>
    <w:p w14:paraId="2BF71996" w14:textId="43252CB7" w:rsidR="00D64471" w:rsidRPr="00DA106E" w:rsidRDefault="00EC0823" w:rsidP="005D2222">
      <w:pPr>
        <w:jc w:val="both"/>
        <w:rPr>
          <w:sz w:val="24"/>
          <w:szCs w:val="24"/>
        </w:rPr>
      </w:pPr>
      <w:r>
        <w:rPr>
          <w:sz w:val="24"/>
          <w:szCs w:val="24"/>
        </w:rPr>
        <w:t xml:space="preserve">Como ya hiciera con el boxeador Jack Johnson en su anterior obra publicada por NORMA Editorial </w:t>
      </w:r>
      <w:r>
        <w:rPr>
          <w:i/>
          <w:iCs/>
          <w:sz w:val="24"/>
          <w:szCs w:val="24"/>
        </w:rPr>
        <w:t>El último hombre en pie,</w:t>
      </w:r>
      <w:r w:rsidR="00DA106E">
        <w:rPr>
          <w:sz w:val="24"/>
          <w:szCs w:val="24"/>
        </w:rPr>
        <w:t xml:space="preserve"> </w:t>
      </w:r>
      <w:proofErr w:type="spellStart"/>
      <w:r w:rsidR="00DA106E">
        <w:rPr>
          <w:sz w:val="24"/>
          <w:szCs w:val="24"/>
        </w:rPr>
        <w:t>Daoudi</w:t>
      </w:r>
      <w:proofErr w:type="spellEnd"/>
      <w:r w:rsidR="00DA106E">
        <w:rPr>
          <w:sz w:val="24"/>
          <w:szCs w:val="24"/>
        </w:rPr>
        <w:t xml:space="preserve"> acaba conformando un retrato rico y complejo del personaje: “</w:t>
      </w:r>
      <w:r w:rsidR="00DA106E" w:rsidRPr="00DA106E">
        <w:rPr>
          <w:sz w:val="24"/>
          <w:szCs w:val="24"/>
        </w:rPr>
        <w:t>Eso fue lo que más me gustó de trabajar en esta novela gráfica: las múltiples facetas del hombre, del artista, y el cúmulo de intereses que tenía en todos los aspectos del espíritu humano. También me gusta, y trato de compartir, la curiosidad de ese hombre y su deseo de ser siempre joven de corazón hasta el final</w:t>
      </w:r>
      <w:r w:rsidR="00DA106E">
        <w:rPr>
          <w:sz w:val="24"/>
          <w:szCs w:val="24"/>
        </w:rPr>
        <w:t>”</w:t>
      </w:r>
      <w:r w:rsidR="00DA106E" w:rsidRPr="00DA106E">
        <w:rPr>
          <w:sz w:val="24"/>
          <w:szCs w:val="24"/>
        </w:rPr>
        <w:t>.</w:t>
      </w:r>
    </w:p>
    <w:p w14:paraId="419D5088" w14:textId="77777777" w:rsidR="0018501E" w:rsidRPr="00051B68" w:rsidRDefault="00D64471" w:rsidP="005D2222">
      <w:pPr>
        <w:jc w:val="both"/>
        <w:rPr>
          <w:rFonts w:cstheme="minorHAnsi"/>
          <w:b/>
        </w:rPr>
      </w:pPr>
      <w:r w:rsidRPr="00051B68">
        <w:rPr>
          <w:rFonts w:cstheme="minorHAnsi"/>
          <w:b/>
        </w:rPr>
        <w:lastRenderedPageBreak/>
        <w:t>Sobre el autor</w:t>
      </w:r>
    </w:p>
    <w:p w14:paraId="4B273E5B" w14:textId="77777777" w:rsidR="00D64471" w:rsidRPr="00051B68" w:rsidRDefault="00D64471" w:rsidP="005D2222">
      <w:pPr>
        <w:jc w:val="both"/>
        <w:rPr>
          <w:rFonts w:cstheme="minorHAnsi"/>
          <w:b/>
        </w:rPr>
      </w:pPr>
      <w:proofErr w:type="spellStart"/>
      <w:r w:rsidRPr="00051B68">
        <w:rPr>
          <w:rFonts w:cstheme="minorHAnsi"/>
          <w:b/>
        </w:rPr>
        <w:t>Youssef</w:t>
      </w:r>
      <w:proofErr w:type="spellEnd"/>
      <w:r w:rsidRPr="00051B68">
        <w:rPr>
          <w:rFonts w:cstheme="minorHAnsi"/>
          <w:b/>
        </w:rPr>
        <w:t xml:space="preserve"> </w:t>
      </w:r>
      <w:proofErr w:type="spellStart"/>
      <w:r w:rsidRPr="00051B68">
        <w:rPr>
          <w:rFonts w:cstheme="minorHAnsi"/>
          <w:b/>
        </w:rPr>
        <w:t>Daoudi</w:t>
      </w:r>
      <w:proofErr w:type="spellEnd"/>
    </w:p>
    <w:p w14:paraId="3B9017CE" w14:textId="6F39500B" w:rsidR="00D64471" w:rsidRPr="00051B68" w:rsidRDefault="00051B68" w:rsidP="005D2222">
      <w:pPr>
        <w:jc w:val="both"/>
        <w:rPr>
          <w:rFonts w:cstheme="minorHAnsi"/>
        </w:rPr>
      </w:pPr>
      <w:r w:rsidRPr="00051B68">
        <w:rPr>
          <w:rFonts w:cstheme="minorHAnsi"/>
          <w:color w:val="000000"/>
          <w:shd w:val="clear" w:color="auto" w:fill="FFFFFF"/>
        </w:rPr>
        <w:t xml:space="preserve">(Rabat, Marruecos, 1969) vive en Francia y es autor de cómics. Antes de dedicarse a escribir y dibujar novelas gráficas, fue director de arte, productor y director para multinacionales de publicidad durante quince años. Sus libros y relatos cortos exploran una gran variedad de temas y estilos. </w:t>
      </w:r>
      <w:proofErr w:type="gramStart"/>
      <w:r w:rsidRPr="00051B68">
        <w:rPr>
          <w:rFonts w:cstheme="minorHAnsi"/>
          <w:color w:val="000000"/>
          <w:shd w:val="clear" w:color="auto" w:fill="FFFFFF"/>
        </w:rPr>
        <w:t>Su primera novela gráfica </w:t>
      </w:r>
      <w:proofErr w:type="spellStart"/>
      <w:r w:rsidRPr="00051B68">
        <w:rPr>
          <w:rFonts w:cstheme="minorHAnsi"/>
          <w:i/>
          <w:iCs/>
          <w:color w:val="000000"/>
          <w:shd w:val="clear" w:color="auto" w:fill="FFFFFF"/>
        </w:rPr>
        <w:t>Monk</w:t>
      </w:r>
      <w:proofErr w:type="spellEnd"/>
      <w:r w:rsidRPr="00051B68">
        <w:rPr>
          <w:rFonts w:cstheme="minorHAnsi"/>
          <w:i/>
          <w:iCs/>
          <w:color w:val="000000"/>
          <w:shd w:val="clear" w:color="auto" w:fill="FFFFFF"/>
        </w:rPr>
        <w:t>!</w:t>
      </w:r>
      <w:proofErr w:type="gramEnd"/>
      <w:r w:rsidRPr="00051B68">
        <w:rPr>
          <w:rFonts w:cstheme="minorHAnsi"/>
          <w:i/>
          <w:iCs/>
          <w:color w:val="000000"/>
          <w:shd w:val="clear" w:color="auto" w:fill="FFFFFF"/>
        </w:rPr>
        <w:t xml:space="preserve"> </w:t>
      </w:r>
      <w:proofErr w:type="spellStart"/>
      <w:r w:rsidRPr="00051B68">
        <w:rPr>
          <w:rFonts w:cstheme="minorHAnsi"/>
          <w:i/>
          <w:iCs/>
          <w:color w:val="000000"/>
          <w:shd w:val="clear" w:color="auto" w:fill="FFFFFF"/>
        </w:rPr>
        <w:t>Thelonious</w:t>
      </w:r>
      <w:proofErr w:type="spellEnd"/>
      <w:r w:rsidRPr="00051B68">
        <w:rPr>
          <w:rFonts w:cstheme="minorHAnsi"/>
          <w:i/>
          <w:iCs/>
          <w:color w:val="000000"/>
          <w:shd w:val="clear" w:color="auto" w:fill="FFFFFF"/>
        </w:rPr>
        <w:t xml:space="preserve">, </w:t>
      </w:r>
      <w:proofErr w:type="spellStart"/>
      <w:r w:rsidRPr="00051B68">
        <w:rPr>
          <w:rFonts w:cstheme="minorHAnsi"/>
          <w:i/>
          <w:iCs/>
          <w:color w:val="000000"/>
          <w:shd w:val="clear" w:color="auto" w:fill="FFFFFF"/>
        </w:rPr>
        <w:t>Pannonica</w:t>
      </w:r>
      <w:proofErr w:type="spellEnd"/>
      <w:r w:rsidRPr="00051B68">
        <w:rPr>
          <w:rFonts w:cstheme="minorHAnsi"/>
          <w:i/>
          <w:iCs/>
          <w:color w:val="000000"/>
          <w:shd w:val="clear" w:color="auto" w:fill="FFFFFF"/>
        </w:rPr>
        <w:t xml:space="preserve">, and </w:t>
      </w:r>
      <w:proofErr w:type="spellStart"/>
      <w:r w:rsidRPr="00051B68">
        <w:rPr>
          <w:rFonts w:cstheme="minorHAnsi"/>
          <w:i/>
          <w:iCs/>
          <w:color w:val="000000"/>
          <w:shd w:val="clear" w:color="auto" w:fill="FFFFFF"/>
        </w:rPr>
        <w:t>the</w:t>
      </w:r>
      <w:proofErr w:type="spellEnd"/>
      <w:r w:rsidRPr="00051B68">
        <w:rPr>
          <w:rFonts w:cstheme="minorHAnsi"/>
          <w:i/>
          <w:iCs/>
          <w:color w:val="000000"/>
          <w:shd w:val="clear" w:color="auto" w:fill="FFFFFF"/>
        </w:rPr>
        <w:t xml:space="preserve"> </w:t>
      </w:r>
      <w:proofErr w:type="spellStart"/>
      <w:r w:rsidRPr="00051B68">
        <w:rPr>
          <w:rFonts w:cstheme="minorHAnsi"/>
          <w:i/>
          <w:iCs/>
          <w:color w:val="000000"/>
          <w:shd w:val="clear" w:color="auto" w:fill="FFFFFF"/>
        </w:rPr>
        <w:t>Friendship</w:t>
      </w:r>
      <w:proofErr w:type="spellEnd"/>
      <w:r w:rsidRPr="00051B68">
        <w:rPr>
          <w:rFonts w:cstheme="minorHAnsi"/>
          <w:i/>
          <w:iCs/>
          <w:color w:val="000000"/>
          <w:shd w:val="clear" w:color="auto" w:fill="FFFFFF"/>
        </w:rPr>
        <w:t xml:space="preserve"> </w:t>
      </w:r>
      <w:proofErr w:type="spellStart"/>
      <w:r w:rsidRPr="00051B68">
        <w:rPr>
          <w:rFonts w:cstheme="minorHAnsi"/>
          <w:i/>
          <w:iCs/>
          <w:color w:val="000000"/>
          <w:shd w:val="clear" w:color="auto" w:fill="FFFFFF"/>
        </w:rPr>
        <w:t>Behind</w:t>
      </w:r>
      <w:proofErr w:type="spellEnd"/>
      <w:r w:rsidRPr="00051B68">
        <w:rPr>
          <w:rFonts w:cstheme="minorHAnsi"/>
          <w:i/>
          <w:iCs/>
          <w:color w:val="000000"/>
          <w:shd w:val="clear" w:color="auto" w:fill="FFFFFF"/>
        </w:rPr>
        <w:t xml:space="preserve"> a Musical </w:t>
      </w:r>
      <w:proofErr w:type="spellStart"/>
      <w:r w:rsidRPr="00051B68">
        <w:rPr>
          <w:rFonts w:cstheme="minorHAnsi"/>
          <w:i/>
          <w:iCs/>
          <w:color w:val="000000"/>
          <w:shd w:val="clear" w:color="auto" w:fill="FFFFFF"/>
        </w:rPr>
        <w:t>Revolution</w:t>
      </w:r>
      <w:proofErr w:type="spellEnd"/>
      <w:r w:rsidRPr="00051B68">
        <w:rPr>
          <w:rFonts w:cstheme="minorHAnsi"/>
          <w:i/>
          <w:iCs/>
          <w:color w:val="000000"/>
          <w:shd w:val="clear" w:color="auto" w:fill="FFFFFF"/>
        </w:rPr>
        <w:t>,</w:t>
      </w:r>
      <w:r w:rsidRPr="00051B68">
        <w:rPr>
          <w:rFonts w:cstheme="minorHAnsi"/>
          <w:color w:val="000000"/>
          <w:shd w:val="clear" w:color="auto" w:fill="FFFFFF"/>
        </w:rPr>
        <w:t xml:space="preserve"> fue nominada a un premio Eisner. En NORMA </w:t>
      </w:r>
      <w:r w:rsidR="00EC0823">
        <w:rPr>
          <w:rFonts w:cstheme="minorHAnsi"/>
          <w:color w:val="000000"/>
          <w:shd w:val="clear" w:color="auto" w:fill="FFFFFF"/>
        </w:rPr>
        <w:t xml:space="preserve">Editorial </w:t>
      </w:r>
      <w:r w:rsidRPr="00051B68">
        <w:rPr>
          <w:rFonts w:cstheme="minorHAnsi"/>
          <w:color w:val="000000"/>
          <w:shd w:val="clear" w:color="auto" w:fill="FFFFFF"/>
        </w:rPr>
        <w:t xml:space="preserve">ha publicado </w:t>
      </w:r>
      <w:r w:rsidRPr="00051B68">
        <w:rPr>
          <w:rFonts w:cstheme="minorHAnsi"/>
          <w:i/>
          <w:color w:val="000000"/>
          <w:shd w:val="clear" w:color="auto" w:fill="FFFFFF"/>
        </w:rPr>
        <w:t>El último hombre en pie</w:t>
      </w:r>
      <w:r w:rsidRPr="00051B68">
        <w:rPr>
          <w:rFonts w:cstheme="minorHAnsi"/>
          <w:color w:val="000000"/>
          <w:shd w:val="clear" w:color="auto" w:fill="FFFFFF"/>
        </w:rPr>
        <w:t xml:space="preserve"> y</w:t>
      </w:r>
      <w:r w:rsidR="00F84520">
        <w:rPr>
          <w:rFonts w:cstheme="minorHAnsi"/>
          <w:color w:val="000000"/>
          <w:shd w:val="clear" w:color="auto" w:fill="FFFFFF"/>
        </w:rPr>
        <w:t xml:space="preserve"> publicará</w:t>
      </w:r>
      <w:r w:rsidRPr="00051B68">
        <w:rPr>
          <w:rFonts w:cstheme="minorHAnsi"/>
          <w:color w:val="000000"/>
          <w:shd w:val="clear" w:color="auto" w:fill="FFFFFF"/>
        </w:rPr>
        <w:t xml:space="preserve"> </w:t>
      </w:r>
      <w:r w:rsidRPr="00051B68">
        <w:rPr>
          <w:rFonts w:cstheme="minorHAnsi"/>
          <w:i/>
          <w:color w:val="000000"/>
          <w:shd w:val="clear" w:color="auto" w:fill="FFFFFF"/>
        </w:rPr>
        <w:t>Orson Welles. El artista y su sombra.</w:t>
      </w:r>
      <w:r w:rsidRPr="00051B68">
        <w:rPr>
          <w:rFonts w:cstheme="minorHAnsi"/>
          <w:color w:val="000000"/>
          <w:shd w:val="clear" w:color="auto" w:fill="FFFFFF"/>
        </w:rPr>
        <w:t xml:space="preserve"> </w:t>
      </w:r>
    </w:p>
    <w:sectPr w:rsidR="00D64471" w:rsidRPr="00051B68">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D8144" w14:textId="77777777" w:rsidR="00382945" w:rsidRDefault="00382945" w:rsidP="00E37B08">
      <w:pPr>
        <w:spacing w:after="0" w:line="240" w:lineRule="auto"/>
      </w:pPr>
      <w:r>
        <w:separator/>
      </w:r>
    </w:p>
  </w:endnote>
  <w:endnote w:type="continuationSeparator" w:id="0">
    <w:p w14:paraId="48489877" w14:textId="77777777" w:rsidR="00382945" w:rsidRDefault="00382945" w:rsidP="00E37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E6E29" w14:textId="77777777" w:rsidR="00382945" w:rsidRDefault="00382945" w:rsidP="00E37B08">
      <w:pPr>
        <w:spacing w:after="0" w:line="240" w:lineRule="auto"/>
      </w:pPr>
      <w:r>
        <w:separator/>
      </w:r>
    </w:p>
  </w:footnote>
  <w:footnote w:type="continuationSeparator" w:id="0">
    <w:p w14:paraId="7D12F422" w14:textId="77777777" w:rsidR="00382945" w:rsidRDefault="00382945" w:rsidP="00E37B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4038" w14:textId="41D5FEBE" w:rsidR="00E37B08" w:rsidRDefault="00E37B08">
    <w:pPr>
      <w:pStyle w:val="Encabezado"/>
    </w:pPr>
    <w:r>
      <w:rPr>
        <w:noProof/>
      </w:rPr>
      <w:drawing>
        <wp:anchor distT="0" distB="0" distL="114300" distR="114300" simplePos="0" relativeHeight="251658240" behindDoc="1" locked="0" layoutInCell="1" allowOverlap="1" wp14:anchorId="33CF1B56" wp14:editId="7B737BA1">
          <wp:simplePos x="0" y="0"/>
          <wp:positionH relativeFrom="column">
            <wp:posOffset>5006340</wp:posOffset>
          </wp:positionH>
          <wp:positionV relativeFrom="paragraph">
            <wp:posOffset>-154305</wp:posOffset>
          </wp:positionV>
          <wp:extent cx="752475" cy="340995"/>
          <wp:effectExtent l="0" t="0" r="9525" b="1905"/>
          <wp:wrapTight wrapText="bothSides">
            <wp:wrapPolygon edited="0">
              <wp:start x="0" y="0"/>
              <wp:lineTo x="0" y="20514"/>
              <wp:lineTo x="21327" y="20514"/>
              <wp:lineTo x="21327" y="0"/>
              <wp:lineTo x="0" y="0"/>
            </wp:wrapPolygon>
          </wp:wrapTight>
          <wp:docPr id="53163000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3409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ab/>
    </w:r>
    <w:r>
      <w:rPr>
        <w:noProof/>
      </w:rPr>
      <w:tab/>
    </w:r>
  </w:p>
  <w:p w14:paraId="694A524B" w14:textId="77777777" w:rsidR="00E37B08" w:rsidRDefault="00E37B0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471"/>
    <w:rsid w:val="00036BF8"/>
    <w:rsid w:val="00051B68"/>
    <w:rsid w:val="000D1989"/>
    <w:rsid w:val="00131DB0"/>
    <w:rsid w:val="0018501E"/>
    <w:rsid w:val="00186BEA"/>
    <w:rsid w:val="00382945"/>
    <w:rsid w:val="0051645F"/>
    <w:rsid w:val="005C19BD"/>
    <w:rsid w:val="005D2222"/>
    <w:rsid w:val="00925797"/>
    <w:rsid w:val="009E7541"/>
    <w:rsid w:val="00AB7634"/>
    <w:rsid w:val="00B2397C"/>
    <w:rsid w:val="00C1661A"/>
    <w:rsid w:val="00D64471"/>
    <w:rsid w:val="00DA106E"/>
    <w:rsid w:val="00E37B08"/>
    <w:rsid w:val="00EC0823"/>
    <w:rsid w:val="00F8452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BEE6C"/>
  <w15:chartTrackingRefBased/>
  <w15:docId w15:val="{20778C58-2349-4E6B-956E-F1811841A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36BF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036BF8"/>
    <w:rPr>
      <w:color w:val="0000FF"/>
      <w:u w:val="single"/>
    </w:rPr>
  </w:style>
  <w:style w:type="character" w:customStyle="1" w:styleId="cite-bracket">
    <w:name w:val="cite-bracket"/>
    <w:basedOn w:val="Fuentedeprrafopredeter"/>
    <w:rsid w:val="00036BF8"/>
  </w:style>
  <w:style w:type="paragraph" w:styleId="Encabezado">
    <w:name w:val="header"/>
    <w:basedOn w:val="Normal"/>
    <w:link w:val="EncabezadoCar"/>
    <w:uiPriority w:val="99"/>
    <w:unhideWhenUsed/>
    <w:rsid w:val="00E37B0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37B08"/>
  </w:style>
  <w:style w:type="paragraph" w:styleId="Piedepgina">
    <w:name w:val="footer"/>
    <w:basedOn w:val="Normal"/>
    <w:link w:val="PiedepginaCar"/>
    <w:uiPriority w:val="99"/>
    <w:unhideWhenUsed/>
    <w:rsid w:val="00E37B0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37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654692">
      <w:bodyDiv w:val="1"/>
      <w:marLeft w:val="0"/>
      <w:marRight w:val="0"/>
      <w:marTop w:val="0"/>
      <w:marBottom w:val="0"/>
      <w:divBdr>
        <w:top w:val="none" w:sz="0" w:space="0" w:color="auto"/>
        <w:left w:val="none" w:sz="0" w:space="0" w:color="auto"/>
        <w:bottom w:val="none" w:sz="0" w:space="0" w:color="auto"/>
        <w:right w:val="none" w:sz="0" w:space="0" w:color="auto"/>
      </w:divBdr>
    </w:div>
    <w:div w:id="1593079019">
      <w:bodyDiv w:val="1"/>
      <w:marLeft w:val="0"/>
      <w:marRight w:val="0"/>
      <w:marTop w:val="0"/>
      <w:marBottom w:val="0"/>
      <w:divBdr>
        <w:top w:val="none" w:sz="0" w:space="0" w:color="auto"/>
        <w:left w:val="none" w:sz="0" w:space="0" w:color="auto"/>
        <w:bottom w:val="none" w:sz="0" w:space="0" w:color="auto"/>
        <w:right w:val="none" w:sz="0" w:space="0" w:color="auto"/>
      </w:divBdr>
      <w:divsChild>
        <w:div w:id="319189860">
          <w:marLeft w:val="0"/>
          <w:marRight w:val="0"/>
          <w:marTop w:val="0"/>
          <w:marBottom w:val="0"/>
          <w:divBdr>
            <w:top w:val="none" w:sz="0" w:space="0" w:color="auto"/>
            <w:left w:val="none" w:sz="0" w:space="0" w:color="auto"/>
            <w:bottom w:val="none" w:sz="0" w:space="0" w:color="auto"/>
            <w:right w:val="none" w:sz="0" w:space="0" w:color="auto"/>
          </w:divBdr>
          <w:divsChild>
            <w:div w:id="564685932">
              <w:marLeft w:val="0"/>
              <w:marRight w:val="0"/>
              <w:marTop w:val="0"/>
              <w:marBottom w:val="0"/>
              <w:divBdr>
                <w:top w:val="none" w:sz="0" w:space="0" w:color="auto"/>
                <w:left w:val="none" w:sz="0" w:space="0" w:color="auto"/>
                <w:bottom w:val="none" w:sz="0" w:space="0" w:color="auto"/>
                <w:right w:val="none" w:sz="0" w:space="0" w:color="auto"/>
              </w:divBdr>
              <w:divsChild>
                <w:div w:id="904606524">
                  <w:marLeft w:val="0"/>
                  <w:marRight w:val="0"/>
                  <w:marTop w:val="0"/>
                  <w:marBottom w:val="0"/>
                  <w:divBdr>
                    <w:top w:val="none" w:sz="0" w:space="0" w:color="auto"/>
                    <w:left w:val="none" w:sz="0" w:space="0" w:color="auto"/>
                    <w:bottom w:val="none" w:sz="0" w:space="0" w:color="auto"/>
                    <w:right w:val="none" w:sz="0" w:space="0" w:color="auto"/>
                  </w:divBdr>
                  <w:divsChild>
                    <w:div w:id="87388583">
                      <w:marLeft w:val="0"/>
                      <w:marRight w:val="0"/>
                      <w:marTop w:val="0"/>
                      <w:marBottom w:val="0"/>
                      <w:divBdr>
                        <w:top w:val="none" w:sz="0" w:space="0" w:color="auto"/>
                        <w:left w:val="none" w:sz="0" w:space="0" w:color="auto"/>
                        <w:bottom w:val="none" w:sz="0" w:space="0" w:color="auto"/>
                        <w:right w:val="none" w:sz="0" w:space="0" w:color="auto"/>
                      </w:divBdr>
                      <w:divsChild>
                        <w:div w:id="1619333712">
                          <w:marLeft w:val="0"/>
                          <w:marRight w:val="0"/>
                          <w:marTop w:val="0"/>
                          <w:marBottom w:val="0"/>
                          <w:divBdr>
                            <w:top w:val="none" w:sz="0" w:space="0" w:color="auto"/>
                            <w:left w:val="none" w:sz="0" w:space="0" w:color="auto"/>
                            <w:bottom w:val="none" w:sz="0" w:space="0" w:color="auto"/>
                            <w:right w:val="none" w:sz="0" w:space="0" w:color="auto"/>
                          </w:divBdr>
                          <w:divsChild>
                            <w:div w:id="1282766232">
                              <w:marLeft w:val="0"/>
                              <w:marRight w:val="0"/>
                              <w:marTop w:val="0"/>
                              <w:marBottom w:val="0"/>
                              <w:divBdr>
                                <w:top w:val="none" w:sz="0" w:space="0" w:color="auto"/>
                                <w:left w:val="none" w:sz="0" w:space="0" w:color="auto"/>
                                <w:bottom w:val="none" w:sz="0" w:space="0" w:color="auto"/>
                                <w:right w:val="none" w:sz="0" w:space="0" w:color="auto"/>
                              </w:divBdr>
                              <w:divsChild>
                                <w:div w:id="106237371">
                                  <w:marLeft w:val="0"/>
                                  <w:marRight w:val="0"/>
                                  <w:marTop w:val="0"/>
                                  <w:marBottom w:val="0"/>
                                  <w:divBdr>
                                    <w:top w:val="none" w:sz="0" w:space="0" w:color="auto"/>
                                    <w:left w:val="none" w:sz="0" w:space="0" w:color="auto"/>
                                    <w:bottom w:val="none" w:sz="0" w:space="0" w:color="auto"/>
                                    <w:right w:val="none" w:sz="0" w:space="0" w:color="auto"/>
                                  </w:divBdr>
                                  <w:divsChild>
                                    <w:div w:id="1885436847">
                                      <w:marLeft w:val="0"/>
                                      <w:marRight w:val="0"/>
                                      <w:marTop w:val="0"/>
                                      <w:marBottom w:val="0"/>
                                      <w:divBdr>
                                        <w:top w:val="none" w:sz="0" w:space="0" w:color="auto"/>
                                        <w:left w:val="none" w:sz="0" w:space="0" w:color="auto"/>
                                        <w:bottom w:val="none" w:sz="0" w:space="0" w:color="auto"/>
                                        <w:right w:val="none" w:sz="0" w:space="0" w:color="auto"/>
                                      </w:divBdr>
                                      <w:divsChild>
                                        <w:div w:id="1289697901">
                                          <w:marLeft w:val="0"/>
                                          <w:marRight w:val="0"/>
                                          <w:marTop w:val="0"/>
                                          <w:marBottom w:val="0"/>
                                          <w:divBdr>
                                            <w:top w:val="none" w:sz="0" w:space="0" w:color="auto"/>
                                            <w:left w:val="none" w:sz="0" w:space="0" w:color="auto"/>
                                            <w:bottom w:val="none" w:sz="0" w:space="0" w:color="auto"/>
                                            <w:right w:val="none" w:sz="0" w:space="0" w:color="auto"/>
                                          </w:divBdr>
                                          <w:divsChild>
                                            <w:div w:id="179208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796</TotalTime>
  <Pages>2</Pages>
  <Words>567</Words>
  <Characters>3120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Elena Samblas</cp:lastModifiedBy>
  <cp:revision>20</cp:revision>
  <dcterms:created xsi:type="dcterms:W3CDTF">2025-10-06T10:47:00Z</dcterms:created>
  <dcterms:modified xsi:type="dcterms:W3CDTF">2025-10-07T11:52:00Z</dcterms:modified>
</cp:coreProperties>
</file>